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200"/>
        <w:gridCol w:w="32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917"/>
                <w:sz w:val="52"/>
                <w:szCs w:val="52"/>
              </w:rPr>
              <w:t xml:space="preserve">SAHIL TAMBOLI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9E75"/>
                <w:sz w:val="28"/>
                <w:szCs w:val="28"/>
              </w:rPr>
              <w:t xml:space="preserve">Senior UX Designer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  <w:vAlign w:val="center"/>
          </w:tcPr>
          <w:p>
            <w:pPr>
              <w:spacing w:after="28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865"/>
                <w:sz w:val="19"/>
                <w:szCs w:val="19"/>
              </w:rPr>
              <w:t xml:space="preserve">+91 95 8181 9229</w:t>
            </w:r>
          </w:p>
          <w:p>
            <w:pPr>
              <w:spacing w:after="28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9E75"/>
                <w:sz w:val="19"/>
                <w:szCs w:val="19"/>
              </w:rPr>
              <w:t xml:space="preserve">sahilxt@gmail.com</w:t>
            </w:r>
          </w:p>
          <w:p>
            <w:pPr>
              <w:spacing w:after="28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9E75"/>
                <w:sz w:val="19"/>
                <w:szCs w:val="19"/>
              </w:rPr>
              <w:t xml:space="preserve">linkedin.com/in/sahilxt</w:t>
            </w:r>
          </w:p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865"/>
                <w:sz w:val="19"/>
                <w:szCs w:val="19"/>
              </w:rPr>
              <w:t xml:space="preserve">Bengaluru, India</w:t>
            </w:r>
          </w:p>
        </w:tc>
      </w:tr>
    </w:tbl>
    <w:p>
      <w:pPr>
        <w:pBdr>
          <w:bottom w:val="single" w:color="2D9E75" w:sz="8" w:space="1"/>
        </w:pBdr>
        <w:spacing w:after="60" w:before="160"/>
      </w:pPr>
    </w:p>
    <w:p>
      <w:pPr>
        <w:spacing w:after="0"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Senior UX Designer with 8+ years of experience designing complex HRMS and enterprise products — web and mobile. Led design across 15+ modules at Mewurk, serving 100k+ employees across 100+ Indian SMEs. IIT Hyderabad graduate with a technical background in data modelling enabling strong design-engineering collaboration. Mentor to 70+ aspiring UX designers. Open to UX Lead and Manager roles.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2"/>
          <w:szCs w:val="22"/>
        </w:rPr>
        <w:t xml:space="preserve">EXPERIENCE</w:t>
      </w:r>
    </w:p>
    <w:p>
      <w:pPr>
        <w:pBdr>
          <w:bottom w:val="single" w:color="2D9E75" w:sz="8" w:space="1"/>
        </w:pBdr>
        <w:spacing w:after="60" w:before="160"/>
      </w:pPr>
    </w:p>
    <w:p>
      <w:pPr>
        <w:tabs>
          <w:tab w:val="right" w:pos="10440"/>
        </w:tabs>
        <w:spacing w:after="5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1A1917"/>
          <w:sz w:val="21"/>
          <w:szCs w:val="21"/>
        </w:rPr>
        <w:t xml:space="preserve">Senior UX Designer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D9E75"/>
          <w:sz w:val="20"/>
          <w:szCs w:val="20"/>
        </w:rPr>
        <w:t xml:space="preserve">Mewurk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Bengaluru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2019 - Present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All-in-one HRMS for Indian SMEs — 100k+ employees, 100+ companies, 15+ modules.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Attendance &amp; Face Scan Kiosk: Zero-training hardware kiosk (face recognition, audio+visual feedback) + mobile geo-fenced clock-in. Exceptions-first admin dashboard handling 15+ attendance status types.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Leave &amp; Holidays: Flexible policy builder with progressive disclosure for complex Indian rules (comp-off, short leave, optional holidays, accrual) + 3-tap mobile apply flow with inline constraints and team availability calendar.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Payroll: Pre-run validation for HR to resolve pending requests and errors before cycle locks. Plain-language employee payslips (PF, ESI, TDS, PT, LWF). Role-specific views + export for Tally, Zoho, Saral Pay.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Field Visit Tracking: Employee-visible location data with expense linking at check-out. Reduced adoption resistance significantly. Deployed across 10+ industries.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Design System: First design system from scratch — product audit, 5 consistency pillars, Atomic Design, Figma library with variants and shared tokens across web and mobile. Policy Creation pattern standardised across 6+ modules.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Also designed: Expense management, employee and company onboarding, notifications, shift management, WFH, document management. Translated all web modules to mobile (Android 9+ / iOS 12+).</w:t>
      </w:r>
    </w:p>
    <w:p>
      <w:pPr>
        <w:tabs>
          <w:tab w:val="right" w:pos="10440"/>
        </w:tabs>
        <w:spacing w:after="5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1A1917"/>
          <w:sz w:val="21"/>
          <w:szCs w:val="21"/>
        </w:rPr>
        <w:t xml:space="preserve">UI/UX Designer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D9E75"/>
          <w:sz w:val="20"/>
          <w:szCs w:val="20"/>
        </w:rPr>
        <w:t xml:space="preserve">FIGmd Pvt. Ltd.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Pune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Jul 2018 - 2019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US Healthcare SaaS — EHR, insurance claims, CMS compliance, and wellness products.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PayerHub: EHR handling platform between medical practices and insurance companies for claims settlement.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MIPS: Platform for medical practices to submit CMS performance data under Merit-based Incentive Payment System.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InfiHeal: Meditation and subliminal music app for mental healthcare. Also designed clinical registries, dashboards, and multi-stakeholder workflows.</w:t>
      </w:r>
    </w:p>
    <w:p>
      <w:pPr>
        <w:tabs>
          <w:tab w:val="right" w:pos="10440"/>
        </w:tabs>
        <w:spacing w:after="5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1A1917"/>
          <w:sz w:val="21"/>
          <w:szCs w:val="21"/>
        </w:rPr>
        <w:t xml:space="preserve">Technical Consultant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D9E75"/>
          <w:sz w:val="20"/>
          <w:szCs w:val="20"/>
        </w:rPr>
        <w:t xml:space="preserve">Entransys Pvt. Ltd. &amp; Yash Technologies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Hyderabad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2016 - 2017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Data engineering background that bridges design-engineering collaboration.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Data modelling and normalisation in MySQL; dynamic dashboard development in R and R-Shiny.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This technical foundation enables intuitive understanding of data-driven product design and stronger engineering collaboration.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2"/>
          <w:szCs w:val="22"/>
        </w:rPr>
        <w:t xml:space="preserve">MENTORING</w:t>
      </w:r>
    </w:p>
    <w:p>
      <w:pPr>
        <w:pBdr>
          <w:bottom w:val="single" w:color="2D9E75" w:sz="8" w:space="1"/>
        </w:pBdr>
        <w:spacing w:after="60" w:before="160"/>
      </w:pPr>
    </w:p>
    <w:p>
      <w:pPr>
        <w:tabs>
          <w:tab w:val="right" w:pos="10440"/>
        </w:tabs>
        <w:spacing w:after="5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1A1917"/>
          <w:sz w:val="21"/>
          <w:szCs w:val="21"/>
        </w:rPr>
        <w:t xml:space="preserve">UX Mentor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Designerrs Academy — UI UX Design from Scratch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 w:val="false"/>
          <w:bCs w:val="false"/>
          <w:i/>
          <w:iCs/>
          <w:color w:val="6B6865"/>
          <w:sz w:val="19"/>
          <w:szCs w:val="19"/>
        </w:rPr>
        <w:t xml:space="preserve">Ongoing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Mentored 70+ aspiring UX designers through portfolio reviews, design critiques, and career guidance.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Helped beginners break into UX through real-world product insights and structured one-on-one sessions.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2"/>
          <w:szCs w:val="22"/>
        </w:rPr>
        <w:t xml:space="preserve">SKILLS</w:t>
      </w:r>
    </w:p>
    <w:p>
      <w:pPr>
        <w:pBdr>
          <w:bottom w:val="single" w:color="2D9E75" w:sz="8" w:space="1"/>
        </w:pBdr>
        <w:spacing w:after="60" w:before="160"/>
      </w:pP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0"/>
          <w:szCs w:val="20"/>
        </w:rPr>
        <w:t xml:space="preserve">Design: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UX Research  |  Interaction Design  |  Design Systems  |  Prototyping  |  Information Architecture  |  Web to Mobile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0"/>
          <w:szCs w:val="20"/>
        </w:rPr>
        <w:t xml:space="preserve">Tools: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Figma  |  Adobe XD  |  Photoshop  |  Illustrator  |  InVision  |  Adobe Suite  |  Protopie  |  Maze  |  Miro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0"/>
          <w:szCs w:val="20"/>
        </w:rPr>
        <w:t xml:space="preserve">Domain: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HRMS / Workforce Tools  |  Enterprise SaaS  |  Mobile Apps  |  Hardware UX  |  US Healthcare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0"/>
          <w:szCs w:val="20"/>
        </w:rPr>
        <w:t xml:space="preserve">Technical: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Data Modelling  |  MySQL  |  R / R-Shiny  |  Dashboard Development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0"/>
          <w:szCs w:val="20"/>
        </w:rPr>
        <w:t xml:space="preserve">Research: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User Interviews  |  Contextual Inquiry  |  Usability Testing  |  Affinity Mapping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2"/>
          <w:szCs w:val="22"/>
        </w:rPr>
        <w:t xml:space="preserve">EDUCATION &amp; CREDENTIALS</w:t>
      </w:r>
    </w:p>
    <w:p>
      <w:pPr>
        <w:pBdr>
          <w:bottom w:val="single" w:color="2D9E75" w:sz="8" w:space="1"/>
        </w:pBdr>
        <w:spacing w:after="60" w:before="160"/>
      </w:pPr>
    </w:p>
    <w:p>
      <w:pPr>
        <w:spacing w:after="40" w:before="160"/>
      </w:pPr>
      <w:r>
        <w:rPr>
          <w:rFonts w:ascii="Calibri" w:cs="Calibri" w:eastAsia="Calibri" w:hAnsi="Calibri"/>
          <w:b/>
          <w:bCs/>
          <w:i w:val="false"/>
          <w:iCs w:val="false"/>
          <w:color w:val="1A1917"/>
          <w:sz w:val="21"/>
          <w:szCs w:val="21"/>
        </w:rPr>
        <w:t xml:space="preserve">B.Tech, Mechanical Engineering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865"/>
          <w:sz w:val="20"/>
          <w:szCs w:val="20"/>
        </w:rPr>
        <w:t xml:space="preserve">   |   Indian Institute of Technology (IIT) Hyderabad</w:t>
      </w:r>
    </w:p>
    <w:p>
      <w:pPr>
        <w:spacing w:after="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National Institute of Design (NID) Entrance — </w:t>
      </w: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0"/>
          <w:szCs w:val="20"/>
        </w:rPr>
        <w:t xml:space="preserve">Under Top 20 Nationally</w:t>
      </w:r>
    </w:p>
    <w:p>
      <w:pPr>
        <w:spacing w:after="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22"/>
          <w:szCs w:val="22"/>
        </w:rPr>
        <w:t xml:space="preserve">CERTIFICATIONS — INTERACTION DESIGN FOUNDATION</w:t>
      </w:r>
    </w:p>
    <w:p>
      <w:pPr>
        <w:pBdr>
          <w:bottom w:val="single" w:color="2D9E75" w:sz="8" w:space="1"/>
        </w:pBdr>
        <w:spacing w:after="60" w:before="160"/>
      </w:pPr>
    </w:p>
    <w:p>
      <w:pPr>
        <w:spacing w:after="0" w:before="60"/>
      </w:pPr>
    </w:p>
    <w:p>
      <w:pPr>
        <w:spacing w:after="3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How to Create Intuitive Products by Imitating Physicality  </w:t>
      </w: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19"/>
          <w:szCs w:val="19"/>
        </w:rPr>
        <w:t xml:space="preserve">Top 10% in class</w:t>
      </w:r>
    </w:p>
    <w:p>
      <w:pPr>
        <w:spacing w:after="3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Become a UX Designer from Scratch  </w:t>
      </w: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19"/>
          <w:szCs w:val="19"/>
        </w:rPr>
        <w:t xml:space="preserve">Top 10% in class</w:t>
      </w:r>
    </w:p>
    <w:p>
      <w:pPr>
        <w:spacing w:after="3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Conducting Usability Testing  </w:t>
      </w: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19"/>
          <w:szCs w:val="19"/>
        </w:rPr>
        <w:t xml:space="preserve">Best in class</w:t>
      </w:r>
    </w:p>
    <w:p>
      <w:pPr>
        <w:spacing w:after="3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Web Design for Usability  </w:t>
      </w:r>
      <w:r>
        <w:rPr>
          <w:rFonts w:ascii="Calibri" w:cs="Calibri" w:eastAsia="Calibri" w:hAnsi="Calibri"/>
          <w:b/>
          <w:bCs/>
          <w:i w:val="false"/>
          <w:iCs w:val="false"/>
          <w:color w:val="2D9E75"/>
          <w:sz w:val="19"/>
          <w:szCs w:val="19"/>
        </w:rPr>
        <w:t xml:space="preserve">Top 10% in class</w:t>
      </w:r>
    </w:p>
    <w:p>
      <w:pPr>
        <w:spacing w:after="3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Human-Computer Interaction (HCI)</w:t>
      </w:r>
    </w:p>
    <w:p>
      <w:pPr>
        <w:spacing w:after="3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917"/>
          <w:sz w:val="20"/>
          <w:szCs w:val="20"/>
        </w:rPr>
        <w:t xml:space="preserve">Disruptive Design: Is your UX future-proof? (Master Class)</w:t>
      </w:r>
    </w:p>
    <w:sectPr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91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2026-04-13T07:27:13.490Z</dcterms:created>
  <dcterms:modified xsi:type="dcterms:W3CDTF">2026-04-13T07:27:13.491Z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